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6933CD" w:rsidP="00151D96">
      <w:pPr>
        <w:pStyle w:val="Heading1"/>
      </w:pPr>
      <w:r>
        <w:t>ASP Classic</w:t>
      </w:r>
      <w:r w:rsidR="00E50CFA">
        <w:t xml:space="preserve">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proofErr w:type="spellStart"/>
      <w:r w:rsidR="006933CD">
        <w:t>Config</w:t>
      </w:r>
      <w:proofErr w:type="spellEnd"/>
      <w:r>
        <w:t xml:space="preserve"> file</w:t>
      </w:r>
      <w:r w:rsidR="00151D96">
        <w:t>, you need to edit the following variables:</w:t>
      </w:r>
    </w:p>
    <w:p w:rsidR="00151D96" w:rsidRDefault="00151D96" w:rsidP="00151D96">
      <w:pPr>
        <w:pStyle w:val="ListParagraph"/>
        <w:numPr>
          <w:ilvl w:val="0"/>
          <w:numId w:val="4"/>
        </w:numPr>
      </w:pPr>
      <w:proofErr w:type="spellStart"/>
      <w:r w:rsidRPr="00151D96">
        <w:rPr>
          <w:b/>
        </w:rPr>
        <w:t>MerchantID</w:t>
      </w:r>
      <w:proofErr w:type="spellEnd"/>
      <w:r w:rsidR="004157DB">
        <w:t xml:space="preserve"> and</w:t>
      </w:r>
      <w:r>
        <w:t xml:space="preserve"> </w:t>
      </w:r>
      <w:r w:rsidRPr="00151D96">
        <w:rPr>
          <w:b/>
        </w:rPr>
        <w:t>Password</w:t>
      </w:r>
      <w:r w:rsidR="004157DB">
        <w:t xml:space="preserve"> – </w:t>
      </w:r>
      <w:r>
        <w:t xml:space="preserve">these need to be set to the </w:t>
      </w:r>
      <w:proofErr w:type="spellStart"/>
      <w:r>
        <w:t>MerchantID</w:t>
      </w:r>
      <w:proofErr w:type="spellEnd"/>
      <w:r>
        <w:t xml:space="preserve">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proofErr w:type="spellStart"/>
      <w:r w:rsidRPr="00151D96">
        <w:rPr>
          <w:b/>
        </w:rPr>
        <w:t>PaymentProcessorDomain</w:t>
      </w:r>
      <w:proofErr w:type="spellEnd"/>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proofErr w:type="gramStart"/>
      <w:r>
        <w:t>e.g</w:t>
      </w:r>
      <w:proofErr w:type="gramEnd"/>
      <w:r>
        <w:t>.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r>
      <w:proofErr w:type="spellStart"/>
      <w:r>
        <w:t>PaymentProcessorDomain</w:t>
      </w:r>
      <w:proofErr w:type="spellEnd"/>
      <w:r>
        <w:t xml:space="preserve"> = "paymentprocessor.net" </w:t>
      </w:r>
    </w:p>
    <w:p w:rsidR="00151D96" w:rsidRDefault="00151D96" w:rsidP="00151D96">
      <w:pPr>
        <w:pStyle w:val="ListParagraph"/>
      </w:pPr>
    </w:p>
    <w:p w:rsidR="009D4549" w:rsidRDefault="009D4549" w:rsidP="004737B8">
      <w:pPr>
        <w:pStyle w:val="ListParagraph"/>
        <w:numPr>
          <w:ilvl w:val="0"/>
          <w:numId w:val="4"/>
        </w:numPr>
      </w:pPr>
      <w:proofErr w:type="spellStart"/>
      <w:r w:rsidRPr="00AA5D19">
        <w:rPr>
          <w:b/>
        </w:rPr>
        <w:t>PreSharedKey</w:t>
      </w:r>
      <w:proofErr w:type="spellEnd"/>
      <w:r>
        <w:t xml:space="preserve"> – this is known by BOTH your system and the gateway. </w:t>
      </w:r>
      <w:r w:rsidR="004737B8">
        <w:t xml:space="preserve">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w:t>
      </w:r>
      <w:r w:rsidR="00CC29AC">
        <w:t>This must be set to the same value as what you can find in the Merchant Management System.</w:t>
      </w:r>
    </w:p>
    <w:p w:rsidR="008E5CE3" w:rsidRDefault="00C76E5A" w:rsidP="004737B8">
      <w:pPr>
        <w:pStyle w:val="ListParagraph"/>
        <w:numPr>
          <w:ilvl w:val="0"/>
          <w:numId w:val="4"/>
        </w:numPr>
      </w:pPr>
      <w:proofErr w:type="spellStart"/>
      <w:r>
        <w:rPr>
          <w:b/>
        </w:rPr>
        <w:t>HashMethod</w:t>
      </w:r>
      <w:proofErr w:type="spellEnd"/>
      <w:r>
        <w:t xml:space="preserve"> – this is the name of </w:t>
      </w:r>
      <w:r w:rsidR="00CC29AC">
        <w:t>the</w:t>
      </w:r>
      <w:r>
        <w:t xml:space="preserve"> hash method </w:t>
      </w:r>
      <w:r w:rsidR="00CC29AC">
        <w:t xml:space="preserve">used when creating the hash key “signature” as mentioned in the </w:t>
      </w:r>
      <w:proofErr w:type="spellStart"/>
      <w:r w:rsidR="00CA5E9D">
        <w:t>PreSharedKey</w:t>
      </w:r>
      <w:proofErr w:type="spellEnd"/>
      <w:r w:rsidR="00CA5E9D">
        <w:t xml:space="preserve"> point</w:t>
      </w:r>
      <w:r w:rsidR="00CC29AC">
        <w:t xml:space="preserve">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p w:rsidR="004737B8" w:rsidRDefault="004737B8" w:rsidP="004737B8">
      <w:pPr>
        <w:pStyle w:val="ListParagraph"/>
        <w:numPr>
          <w:ilvl w:val="0"/>
          <w:numId w:val="4"/>
        </w:numPr>
      </w:pPr>
      <w:proofErr w:type="spellStart"/>
      <w:r>
        <w:rPr>
          <w:b/>
        </w:rPr>
        <w:t>ResultDeliveryMethod</w:t>
      </w:r>
      <w:proofErr w:type="spellEnd"/>
      <w:r>
        <w:t xml:space="preserve"> – this is what determines how the gateway should give the transaction result back to the merchants system.</w:t>
      </w:r>
      <w:r w:rsidR="00CA5E9D">
        <w:t xml:space="preserve"> The sample pack contains files and functions which deal with the 3 types accordingly. These are as listed</w:t>
      </w:r>
    </w:p>
    <w:p w:rsidR="00CA5E9D" w:rsidRDefault="00CA5E9D" w:rsidP="00CA5E9D">
      <w:pPr>
        <w:pStyle w:val="ListParagraph"/>
        <w:numPr>
          <w:ilvl w:val="1"/>
          <w:numId w:val="4"/>
        </w:numPr>
      </w:pPr>
      <w:r w:rsidRPr="00CA5E9D">
        <w:rPr>
          <w:b/>
        </w:rPr>
        <w:t>POST</w:t>
      </w:r>
      <w:r>
        <w:rPr>
          <w:b/>
        </w:rPr>
        <w:t xml:space="preserve"> - </w:t>
      </w:r>
      <w:r>
        <w:t xml:space="preserve">This is quite simply a form POST back to the merchants system. The sample pack provides the gateway with a </w:t>
      </w:r>
      <w:proofErr w:type="spellStart"/>
      <w:r>
        <w:t>Callback</w:t>
      </w:r>
      <w:proofErr w:type="spellEnd"/>
      <w:r>
        <w:t xml:space="preserve"> URL of “</w:t>
      </w:r>
      <w:proofErr w:type="spellStart"/>
      <w:r>
        <w:t>DisplayTransactionResult</w:t>
      </w:r>
      <w:proofErr w:type="spellEnd"/>
      <w:r>
        <w:t>” which handles to POST back accordingly.</w:t>
      </w:r>
    </w:p>
    <w:p w:rsidR="00CA5E9D" w:rsidRDefault="00CA5E9D" w:rsidP="00CA5E9D">
      <w:pPr>
        <w:pStyle w:val="ListParagraph"/>
        <w:numPr>
          <w:ilvl w:val="1"/>
          <w:numId w:val="4"/>
        </w:numPr>
      </w:pPr>
      <w:r w:rsidRPr="00CA5E9D">
        <w:rPr>
          <w:b/>
        </w:rPr>
        <w:t xml:space="preserve">SERVER - </w:t>
      </w:r>
      <w:r>
        <w:t xml:space="preserve">This is a direct server to server communication from the gateway to the merchants system. The transaction result is effectively “pushed” to the merchants system, which should then be stored ready for retrieval during the </w:t>
      </w:r>
      <w:proofErr w:type="spellStart"/>
      <w:r>
        <w:t>callback</w:t>
      </w:r>
      <w:proofErr w:type="spellEnd"/>
      <w:r>
        <w:t xml:space="preserve"> stage. The files relevant to this are “</w:t>
      </w:r>
      <w:proofErr w:type="spellStart"/>
      <w:r>
        <w:t>ReceiveTransactionResult</w:t>
      </w:r>
      <w:proofErr w:type="spellEnd"/>
      <w:r>
        <w:t>” for the transaction result “push”, then “</w:t>
      </w:r>
      <w:proofErr w:type="spellStart"/>
      <w:r>
        <w:t>DisplayTransactionResult</w:t>
      </w:r>
      <w:proofErr w:type="spellEnd"/>
      <w:r>
        <w:t>” for the transaction result retrieval and customer notification/display.</w:t>
      </w:r>
    </w:p>
    <w:p w:rsidR="00CA5E9D" w:rsidRDefault="00CA5E9D" w:rsidP="00CA5E9D">
      <w:pPr>
        <w:pStyle w:val="ListParagraph"/>
        <w:numPr>
          <w:ilvl w:val="1"/>
          <w:numId w:val="4"/>
        </w:numPr>
      </w:pPr>
      <w:r w:rsidRPr="00CA5E9D">
        <w:rPr>
          <w:b/>
        </w:rPr>
        <w:t xml:space="preserve">SERVER_PULL - </w:t>
      </w:r>
      <w:r>
        <w:t xml:space="preserve">This is where no transaction result is given to the merchants system, but the gateway redirects the customer back to the merchants </w:t>
      </w:r>
      <w:proofErr w:type="spellStart"/>
      <w:r>
        <w:t>CallbackURL</w:t>
      </w:r>
      <w:proofErr w:type="spellEnd"/>
      <w:r>
        <w:t xml:space="preserve">. Then </w:t>
      </w:r>
      <w:r>
        <w:lastRenderedPageBreak/>
        <w:t>the merchant’s system “PULLS” the information from the gateway. The relevant file is “</w:t>
      </w:r>
      <w:proofErr w:type="spellStart"/>
      <w:r>
        <w:t>DisplayTransactionResult</w:t>
      </w:r>
      <w:proofErr w:type="spellEnd"/>
      <w:r>
        <w:t>”.</w:t>
      </w:r>
    </w:p>
    <w:p w:rsidR="00CA5E9D" w:rsidRDefault="00CA5E9D" w:rsidP="00CA5E9D">
      <w:pPr>
        <w:pStyle w:val="ListParagraph"/>
        <w:ind w:left="1440"/>
      </w:pPr>
      <w:r>
        <w:t xml:space="preserve"> </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4737B8" w:rsidP="00151D96">
            <w:pPr>
              <w:rPr>
                <w:b/>
                <w:color w:val="548DD4" w:themeColor="text2" w:themeTint="99"/>
              </w:rPr>
            </w:pPr>
            <w:r>
              <w:br w:type="page"/>
            </w:r>
            <w:r w:rsidR="00151D96">
              <w:rPr>
                <w:b/>
                <w:noProof/>
                <w:color w:val="548DD4" w:themeColor="text2" w:themeTint="99"/>
                <w:sz w:val="28"/>
                <w:szCs w:val="28"/>
              </w:rPr>
              <w:drawing>
                <wp:anchor distT="0" distB="0" distL="114300" distR="114300" simplePos="0" relativeHeight="251658240" behindDoc="1" locked="0" layoutInCell="1" allowOverlap="1" wp14:anchorId="705F9C30" wp14:editId="1EF7CD28">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sidR="00151D96">
              <w:rPr>
                <w:b/>
                <w:color w:val="548DD4" w:themeColor="text2" w:themeTint="99"/>
                <w:sz w:val="28"/>
                <w:szCs w:val="28"/>
              </w:rPr>
              <w:br/>
            </w:r>
            <w:r w:rsidR="00151D96"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00151D96" w:rsidRPr="00151D96">
              <w:rPr>
                <w:b/>
                <w:color w:val="548DD4" w:themeColor="text2" w:themeTint="99"/>
                <w:sz w:val="28"/>
                <w:szCs w:val="28"/>
              </w:rPr>
              <w:t xml:space="preserve"> is StartHere.asp</w:t>
            </w:r>
            <w:r w:rsidR="00151D96">
              <w:rPr>
                <w:b/>
                <w:color w:val="548DD4" w:themeColor="text2" w:themeTint="99"/>
                <w:sz w:val="28"/>
                <w:szCs w:val="28"/>
              </w:rPr>
              <w:br/>
            </w:r>
          </w:p>
        </w:tc>
      </w:tr>
    </w:tbl>
    <w:p w:rsidR="008671EE" w:rsidRDefault="008671EE" w:rsidP="004157DB">
      <w:pPr>
        <w:pStyle w:val="Heading3"/>
      </w:pPr>
    </w:p>
    <w:p w:rsidR="00151D96" w:rsidRDefault="008671EE" w:rsidP="0083066F">
      <w:pPr>
        <w:ind w:left="360"/>
      </w:pPr>
      <w:r>
        <w:t>Because there is no payment form hosted on the website, the sample pack only contains a sample form (which acts as the point in which you would redirect the customer to the payment form) and all necessary steps you will need to take and the helper functions and files you need to use in order to integrate successfully with the gateway.</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proofErr w:type="spellStart"/>
      <w:r w:rsidRPr="004157DB">
        <w:rPr>
          <w:b/>
        </w:rPr>
        <w:t>MerchantID</w:t>
      </w:r>
      <w:proofErr w:type="spellEnd"/>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not be able to proce</w:t>
      </w:r>
      <w:bookmarkStart w:id="0" w:name="_GoBack"/>
      <w:bookmarkEnd w:id="0"/>
      <w:r>
        <w:t>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721C5A">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4405A" w:rsidRPr="00D4405A">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proofErr w:type="spellStart"/>
      <w:r w:rsidR="00C009E6">
        <w:rPr>
          <w:b/>
        </w:rPr>
        <w:t>PaymentFormHelper</w:t>
      </w:r>
      <w:proofErr w:type="spellEnd"/>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proofErr w:type="spellStart"/>
      <w:r w:rsidR="00C009E6">
        <w:rPr>
          <w:b/>
        </w:rPr>
        <w:t>PaymentFormHelper</w:t>
      </w:r>
      <w:proofErr w:type="spellEnd"/>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927243"/>
    <w:multiLevelType w:val="hybridMultilevel"/>
    <w:tmpl w:val="9D08C0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593221"/>
    <w:multiLevelType w:val="hybridMultilevel"/>
    <w:tmpl w:val="A60ED84A"/>
    <w:lvl w:ilvl="0" w:tplc="08090011">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nsid w:val="41BD4254"/>
    <w:multiLevelType w:val="hybridMultilevel"/>
    <w:tmpl w:val="C2C48F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DC834A0"/>
    <w:multiLevelType w:val="hybridMultilevel"/>
    <w:tmpl w:val="1A2EB0C8"/>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0"/>
  </w:num>
  <w:num w:numId="2">
    <w:abstractNumId w:val="9"/>
  </w:num>
  <w:num w:numId="3">
    <w:abstractNumId w:val="2"/>
  </w:num>
  <w:num w:numId="4">
    <w:abstractNumId w:val="13"/>
  </w:num>
  <w:num w:numId="5">
    <w:abstractNumId w:val="15"/>
  </w:num>
  <w:num w:numId="6">
    <w:abstractNumId w:val="3"/>
  </w:num>
  <w:num w:numId="7">
    <w:abstractNumId w:val="11"/>
  </w:num>
  <w:num w:numId="8">
    <w:abstractNumId w:val="8"/>
  </w:num>
  <w:num w:numId="9">
    <w:abstractNumId w:val="14"/>
  </w:num>
  <w:num w:numId="10">
    <w:abstractNumId w:val="5"/>
  </w:num>
  <w:num w:numId="11">
    <w:abstractNumId w:val="7"/>
  </w:num>
  <w:num w:numId="12">
    <w:abstractNumId w:val="4"/>
  </w:num>
  <w:num w:numId="13">
    <w:abstractNumId w:val="10"/>
  </w:num>
  <w:num w:numId="14">
    <w:abstractNumId w:val="1"/>
  </w:num>
  <w:num w:numId="15">
    <w:abstractNumId w:val="6"/>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127243"/>
    <w:rsid w:val="00151D96"/>
    <w:rsid w:val="001A718D"/>
    <w:rsid w:val="001C17DC"/>
    <w:rsid w:val="001F6B8C"/>
    <w:rsid w:val="00211F1D"/>
    <w:rsid w:val="00214CAC"/>
    <w:rsid w:val="00302F96"/>
    <w:rsid w:val="00325C5A"/>
    <w:rsid w:val="00340B28"/>
    <w:rsid w:val="004157DB"/>
    <w:rsid w:val="004737B8"/>
    <w:rsid w:val="004764ED"/>
    <w:rsid w:val="004A4B2D"/>
    <w:rsid w:val="006933CD"/>
    <w:rsid w:val="006B2FA9"/>
    <w:rsid w:val="00721C5A"/>
    <w:rsid w:val="0083066F"/>
    <w:rsid w:val="008671EE"/>
    <w:rsid w:val="008E5CE3"/>
    <w:rsid w:val="00920E66"/>
    <w:rsid w:val="009D4549"/>
    <w:rsid w:val="009E571F"/>
    <w:rsid w:val="00A81853"/>
    <w:rsid w:val="00AA5D19"/>
    <w:rsid w:val="00B20A2A"/>
    <w:rsid w:val="00B60EB5"/>
    <w:rsid w:val="00C009E6"/>
    <w:rsid w:val="00C76E5A"/>
    <w:rsid w:val="00C864A9"/>
    <w:rsid w:val="00CA5E9D"/>
    <w:rsid w:val="00CC29AC"/>
    <w:rsid w:val="00CD32B2"/>
    <w:rsid w:val="00D4405A"/>
    <w:rsid w:val="00D475DF"/>
    <w:rsid w:val="00D7194F"/>
    <w:rsid w:val="00D75561"/>
    <w:rsid w:val="00DA3E1E"/>
    <w:rsid w:val="00DC092B"/>
    <w:rsid w:val="00E50CFA"/>
    <w:rsid w:val="00EC1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7</cp:revision>
  <cp:lastPrinted>2009-10-02T16:48:00Z</cp:lastPrinted>
  <dcterms:created xsi:type="dcterms:W3CDTF">2013-04-24T14:17:00Z</dcterms:created>
  <dcterms:modified xsi:type="dcterms:W3CDTF">2013-05-17T11:54:00Z</dcterms:modified>
</cp:coreProperties>
</file>